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7F" w:rsidRDefault="0084517F" w:rsidP="0084517F">
      <w:pPr>
        <w:pStyle w:val="newncpi"/>
      </w:pPr>
      <w:proofErr w:type="gramStart"/>
      <w:r>
        <w:t>Доноры, которым проведено не менее 20 донаций крови, не менее 40 донаций компонентов крови, отказавшиеся от возмещения расходов, связанных с выполнением ими донорской функции, а также доноры, которым проведено не менее 40 донаций крови, не менее 80 донаций компонентов крови, получившие возмещение расходов, связанных с выполнением ими донорской функции, награждаются нагрудным знаком отличия Министерства здравоохранения «</w:t>
      </w:r>
      <w:proofErr w:type="spellStart"/>
      <w:r>
        <w:t>Ганаровы</w:t>
      </w:r>
      <w:proofErr w:type="spellEnd"/>
      <w:r>
        <w:t xml:space="preserve"> </w:t>
      </w:r>
      <w:proofErr w:type="spellStart"/>
      <w:r>
        <w:t>донар</w:t>
      </w:r>
      <w:proofErr w:type="spellEnd"/>
      <w:r>
        <w:t xml:space="preserve"> </w:t>
      </w:r>
      <w:proofErr w:type="spellStart"/>
      <w:r>
        <w:t>Рэспублікі</w:t>
      </w:r>
      <w:proofErr w:type="spellEnd"/>
      <w:r>
        <w:t xml:space="preserve"> Беларусь</w:t>
      </w:r>
      <w:proofErr w:type="gramEnd"/>
      <w:r>
        <w:t>» в порядке, установленном Президентом Республики Беларусь.</w:t>
      </w:r>
    </w:p>
    <w:p w:rsidR="0084517F" w:rsidRDefault="0084517F" w:rsidP="0084517F">
      <w:pPr>
        <w:pStyle w:val="newncpi"/>
      </w:pPr>
      <w:r>
        <w:t>Донору, награжденному нагрудным знаком отличия Министерства здравоохранения «</w:t>
      </w:r>
      <w:proofErr w:type="spellStart"/>
      <w:r>
        <w:t>Ганаровы</w:t>
      </w:r>
      <w:proofErr w:type="spellEnd"/>
      <w:r>
        <w:t xml:space="preserve"> </w:t>
      </w:r>
      <w:proofErr w:type="spellStart"/>
      <w:r>
        <w:t>донар</w:t>
      </w:r>
      <w:proofErr w:type="spellEnd"/>
      <w:r>
        <w:t xml:space="preserve"> </w:t>
      </w:r>
      <w:proofErr w:type="spellStart"/>
      <w:r>
        <w:t>Рэспублікі</w:t>
      </w:r>
      <w:proofErr w:type="spellEnd"/>
      <w:r>
        <w:t xml:space="preserve"> Беларусь», предоставляются следующие льготы, права и гарантии:</w:t>
      </w:r>
    </w:p>
    <w:p w:rsidR="0084517F" w:rsidRDefault="0084517F" w:rsidP="0084517F">
      <w:pPr>
        <w:pStyle w:val="newncpi"/>
      </w:pPr>
      <w:r>
        <w:t>скидка в размере 25 процентов на платные медицинские услуги в государственных организациях здравоохранения, за исключением платных медицинских услуг, тарифы на которые регулируются Министерством здравоохранения (по согласованию с Министерством антимонопольного регулирования и торговли);</w:t>
      </w:r>
    </w:p>
    <w:p w:rsidR="0084517F" w:rsidRDefault="0084517F" w:rsidP="0084517F">
      <w:pPr>
        <w:pStyle w:val="newncpi"/>
      </w:pPr>
      <w:r>
        <w:t>внеочередное медицинское обслуживание в государственных организациях здравоохранения, в том числе в тех, в которых он обслуживался до выхода на пенсию, если иное не установлено законодательством;</w:t>
      </w:r>
    </w:p>
    <w:p w:rsidR="0084517F" w:rsidRDefault="0084517F" w:rsidP="0084517F">
      <w:pPr>
        <w:pStyle w:val="newncpi"/>
      </w:pPr>
      <w:r>
        <w:t>внеочередной прием в учреждения социального обслуживания, осуществляющие стационарное социальное обслуживание;</w:t>
      </w:r>
    </w:p>
    <w:p w:rsidR="0084517F" w:rsidRDefault="0084517F" w:rsidP="0084517F">
      <w:pPr>
        <w:pStyle w:val="newncpi"/>
      </w:pPr>
      <w:r>
        <w:t>первоочередной прием в государственных органах и иных организациях независимо от форм собственности;</w:t>
      </w:r>
    </w:p>
    <w:p w:rsidR="0084517F" w:rsidRDefault="0084517F" w:rsidP="0084517F">
      <w:pPr>
        <w:pStyle w:val="newncpi"/>
      </w:pPr>
      <w:r>
        <w:t>внеочередное пользование всеми видами услуг связи, культурно-просветительных и спортивно-оздоровительных организаций, приобретение билетов на все виды транспорта, внеочередное обслуживание организациями розничной торговли и бытового обслуживания;</w:t>
      </w:r>
    </w:p>
    <w:p w:rsidR="0084517F" w:rsidRDefault="0084517F" w:rsidP="0084517F">
      <w:pPr>
        <w:pStyle w:val="newncpi"/>
      </w:pPr>
      <w:proofErr w:type="gramStart"/>
      <w:r>
        <w:t>использование трудового отпуска (отпуска, предоставляемого военнослужащим, лицам начальствующего и рядового состава) в летнее или другое удобное время, а также предоставление в течение календарного года кратковременного отпуска без сохранения заработной платы (денежного довольствия военнослужащим, лицам начальствующего и рядового состава) продолжительностью до 14 календарных дней в период, согласованный с нанимателем (руководителем военизированной организации или уполномоченным им лицом, командиром (начальником));</w:t>
      </w:r>
      <w:proofErr w:type="gramEnd"/>
    </w:p>
    <w:p w:rsidR="0084517F" w:rsidRDefault="0084517F" w:rsidP="0084517F">
      <w:pPr>
        <w:pStyle w:val="newncpi"/>
      </w:pPr>
      <w:r>
        <w:t>повышение пенсии по достижении общеустановленного пенсионного возраста в соответствии с законодательством о пенсионном обеспечении;</w:t>
      </w:r>
    </w:p>
    <w:p w:rsidR="0084517F" w:rsidRDefault="0084517F" w:rsidP="0084517F">
      <w:pPr>
        <w:pStyle w:val="newncpi"/>
      </w:pPr>
      <w:r>
        <w:t>иные льготы, права и гарантии в соответствии с законодательством.</w:t>
      </w:r>
    </w:p>
    <w:p w:rsidR="0084517F" w:rsidRDefault="0084517F" w:rsidP="0084517F">
      <w:pPr>
        <w:pStyle w:val="newncpi"/>
      </w:pPr>
      <w:r>
        <w:t>Доноры, награжденные знаком почета «Почетный донор Республики Беларусь», знаками «Почетный донор СССР», «Почетный донор Общества Красного Креста БССР», пользуются всеми льготами, правами и гарантиями, предоставляемыми донорам, награжденным нагрудным знаком отличия Министерства здравоохранения «</w:t>
      </w:r>
      <w:proofErr w:type="spellStart"/>
      <w:r>
        <w:t>Ганаровы</w:t>
      </w:r>
      <w:proofErr w:type="spellEnd"/>
      <w:r>
        <w:t xml:space="preserve"> </w:t>
      </w:r>
      <w:proofErr w:type="spellStart"/>
      <w:r>
        <w:t>донар</w:t>
      </w:r>
      <w:proofErr w:type="spellEnd"/>
      <w:r>
        <w:t xml:space="preserve"> </w:t>
      </w:r>
      <w:proofErr w:type="spellStart"/>
      <w:r>
        <w:t>Рэспублі</w:t>
      </w:r>
      <w:proofErr w:type="gramStart"/>
      <w:r>
        <w:t>к</w:t>
      </w:r>
      <w:proofErr w:type="gramEnd"/>
      <w:r>
        <w:t>і</w:t>
      </w:r>
      <w:proofErr w:type="spellEnd"/>
      <w:r>
        <w:t xml:space="preserve"> Беларусь».</w:t>
      </w:r>
    </w:p>
    <w:p w:rsidR="00FB0228" w:rsidRDefault="00FB0228"/>
    <w:sectPr w:rsidR="00FB0228" w:rsidSect="00FB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17F"/>
    <w:rsid w:val="0084517F"/>
    <w:rsid w:val="00FB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84517F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84517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2023-03-27T06:43:00Z</dcterms:created>
  <dcterms:modified xsi:type="dcterms:W3CDTF">2023-03-27T06:46:00Z</dcterms:modified>
</cp:coreProperties>
</file>